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8C" w:rsidRDefault="008E158C">
      <w:pPr>
        <w:rPr>
          <w:rFonts w:ascii="Arial" w:hAnsi="Arial" w:cs="Arial"/>
          <w:color w:val="222222"/>
          <w:sz w:val="24"/>
          <w:szCs w:val="24"/>
          <w:shd w:val="clear" w:color="auto" w:fill="F1F2F2"/>
        </w:rPr>
      </w:pPr>
    </w:p>
    <w:p w:rsidR="008E158C" w:rsidRDefault="008E158C">
      <w:pPr>
        <w:rPr>
          <w:rFonts w:ascii="Arial" w:hAnsi="Arial" w:cs="Arial"/>
          <w:color w:val="222222"/>
          <w:sz w:val="24"/>
          <w:szCs w:val="24"/>
          <w:shd w:val="clear" w:color="auto" w:fill="F1F2F2"/>
        </w:rPr>
      </w:pPr>
      <w:bookmarkStart w:id="0" w:name="_GoBack"/>
      <w:bookmarkEnd w:id="0"/>
      <w:r>
        <w:rPr>
          <w:rFonts w:ascii="Arial" w:hAnsi="Arial" w:cs="Arial"/>
          <w:color w:val="222222"/>
          <w:sz w:val="24"/>
          <w:szCs w:val="24"/>
          <w:shd w:val="clear" w:color="auto" w:fill="F1F2F2"/>
        </w:rPr>
        <w:t>Biographical Sketch – Lawrence L Feth</w:t>
      </w:r>
    </w:p>
    <w:p w:rsidR="0028014E" w:rsidRPr="008E158C" w:rsidRDefault="008E158C">
      <w:pPr>
        <w:rPr>
          <w:sz w:val="24"/>
          <w:szCs w:val="24"/>
        </w:rPr>
      </w:pPr>
      <w:r>
        <w:rPr>
          <w:rFonts w:ascii="Arial" w:hAnsi="Arial" w:cs="Arial"/>
          <w:color w:val="222222"/>
          <w:sz w:val="24"/>
          <w:szCs w:val="24"/>
          <w:shd w:val="clear" w:color="auto" w:fill="F1F2F2"/>
        </w:rPr>
        <w:t>Professor Feth’s</w:t>
      </w:r>
      <w:r w:rsidRPr="008E158C">
        <w:rPr>
          <w:rFonts w:ascii="Arial" w:hAnsi="Arial" w:cs="Arial"/>
          <w:color w:val="222222"/>
          <w:sz w:val="24"/>
          <w:szCs w:val="24"/>
          <w:shd w:val="clear" w:color="auto" w:fill="F1F2F2"/>
        </w:rPr>
        <w:t xml:space="preserve"> interest in science and technology began when he got an amateur radio license in 1958 (K8HTC). He received a Bachelor of Electrical Engineering from Ohio State (1965) and the PhD</w:t>
      </w:r>
      <w:r>
        <w:rPr>
          <w:rFonts w:ascii="Arial" w:hAnsi="Arial" w:cs="Arial"/>
          <w:color w:val="222222"/>
          <w:sz w:val="24"/>
          <w:szCs w:val="24"/>
          <w:shd w:val="clear" w:color="auto" w:fill="F1F2F2"/>
        </w:rPr>
        <w:t xml:space="preserve"> in Bioacoustics</w:t>
      </w:r>
      <w:r w:rsidRPr="008E158C">
        <w:rPr>
          <w:rFonts w:ascii="Arial" w:hAnsi="Arial" w:cs="Arial"/>
          <w:color w:val="222222"/>
          <w:sz w:val="24"/>
          <w:szCs w:val="24"/>
          <w:shd w:val="clear" w:color="auto" w:fill="F1F2F2"/>
        </w:rPr>
        <w:t xml:space="preserve"> from the University of Pittsburgh (1969). He did postdoctoral work in Experimental Psychology at U.C., San Diego (1969 – 1971). </w:t>
      </w:r>
      <w:r>
        <w:rPr>
          <w:rFonts w:ascii="Arial" w:hAnsi="Arial" w:cs="Arial"/>
          <w:color w:val="222222"/>
          <w:sz w:val="24"/>
          <w:szCs w:val="24"/>
          <w:shd w:val="clear" w:color="auto" w:fill="F1F2F2"/>
        </w:rPr>
        <w:t xml:space="preserve">He has taught graduate and undergraduate courses in acoustics, hearing science, </w:t>
      </w:r>
      <w:r w:rsidR="00084470">
        <w:rPr>
          <w:rFonts w:ascii="Arial" w:hAnsi="Arial" w:cs="Arial"/>
          <w:color w:val="222222"/>
          <w:sz w:val="24"/>
          <w:szCs w:val="24"/>
          <w:shd w:val="clear" w:color="auto" w:fill="F1F2F2"/>
        </w:rPr>
        <w:t xml:space="preserve">psychoacoustics, </w:t>
      </w:r>
      <w:r>
        <w:rPr>
          <w:rFonts w:ascii="Arial" w:hAnsi="Arial" w:cs="Arial"/>
          <w:color w:val="222222"/>
          <w:sz w:val="24"/>
          <w:szCs w:val="24"/>
          <w:shd w:val="clear" w:color="auto" w:fill="F1F2F2"/>
        </w:rPr>
        <w:t xml:space="preserve">anatomy and physiology of the ear, and instrumentation for more than 40 years.  He is the co-author of two textbooks “The Physiology of Speech and Hearing: An Introduction” (Prentice – Hall, 1980) and “Hearing Sciences: A Foundational Approach” (Pearson 2013). His </w:t>
      </w:r>
      <w:r w:rsidRPr="008E158C">
        <w:rPr>
          <w:rFonts w:ascii="Arial" w:hAnsi="Arial" w:cs="Arial"/>
          <w:color w:val="222222"/>
          <w:sz w:val="24"/>
          <w:szCs w:val="24"/>
          <w:shd w:val="clear" w:color="auto" w:fill="F1F2F2"/>
        </w:rPr>
        <w:t xml:space="preserve">research interests include computational models of auditory signal processing, the effects of noise on hearing, and speech processing to improve telephone communications for the hearing impaired. He was elected Fellow of </w:t>
      </w:r>
      <w:r w:rsidR="00084470">
        <w:rPr>
          <w:rFonts w:ascii="Arial" w:hAnsi="Arial" w:cs="Arial"/>
          <w:color w:val="222222"/>
          <w:sz w:val="24"/>
          <w:szCs w:val="24"/>
          <w:shd w:val="clear" w:color="auto" w:fill="F1F2F2"/>
        </w:rPr>
        <w:t xml:space="preserve">the </w:t>
      </w:r>
      <w:r w:rsidR="00084470" w:rsidRPr="008E158C">
        <w:rPr>
          <w:rFonts w:ascii="Arial" w:hAnsi="Arial" w:cs="Arial"/>
          <w:color w:val="222222"/>
          <w:sz w:val="24"/>
          <w:szCs w:val="24"/>
          <w:shd w:val="clear" w:color="auto" w:fill="F1F2F2"/>
        </w:rPr>
        <w:t>A</w:t>
      </w:r>
      <w:r w:rsidR="00084470">
        <w:rPr>
          <w:rFonts w:ascii="Arial" w:hAnsi="Arial" w:cs="Arial"/>
          <w:color w:val="222222"/>
          <w:sz w:val="24"/>
          <w:szCs w:val="24"/>
          <w:shd w:val="clear" w:color="auto" w:fill="F1F2F2"/>
        </w:rPr>
        <w:t xml:space="preserve">merican </w:t>
      </w:r>
      <w:r w:rsidRPr="008E158C">
        <w:rPr>
          <w:rFonts w:ascii="Arial" w:hAnsi="Arial" w:cs="Arial"/>
          <w:color w:val="222222"/>
          <w:sz w:val="24"/>
          <w:szCs w:val="24"/>
          <w:shd w:val="clear" w:color="auto" w:fill="F1F2F2"/>
        </w:rPr>
        <w:t>S</w:t>
      </w:r>
      <w:r w:rsidR="00084470">
        <w:rPr>
          <w:rFonts w:ascii="Arial" w:hAnsi="Arial" w:cs="Arial"/>
          <w:color w:val="222222"/>
          <w:sz w:val="24"/>
          <w:szCs w:val="24"/>
          <w:shd w:val="clear" w:color="auto" w:fill="F1F2F2"/>
        </w:rPr>
        <w:t>peech-Language-Hearing Association (AS</w:t>
      </w:r>
      <w:r w:rsidRPr="008E158C">
        <w:rPr>
          <w:rFonts w:ascii="Arial" w:hAnsi="Arial" w:cs="Arial"/>
          <w:color w:val="222222"/>
          <w:sz w:val="24"/>
          <w:szCs w:val="24"/>
          <w:shd w:val="clear" w:color="auto" w:fill="F1F2F2"/>
        </w:rPr>
        <w:t>HA</w:t>
      </w:r>
      <w:r w:rsidR="00084470">
        <w:rPr>
          <w:rFonts w:ascii="Arial" w:hAnsi="Arial" w:cs="Arial"/>
          <w:color w:val="222222"/>
          <w:sz w:val="24"/>
          <w:szCs w:val="24"/>
          <w:shd w:val="clear" w:color="auto" w:fill="F1F2F2"/>
        </w:rPr>
        <w:t>)</w:t>
      </w:r>
      <w:r w:rsidRPr="008E158C">
        <w:rPr>
          <w:rFonts w:ascii="Arial" w:hAnsi="Arial" w:cs="Arial"/>
          <w:color w:val="222222"/>
          <w:sz w:val="24"/>
          <w:szCs w:val="24"/>
          <w:shd w:val="clear" w:color="auto" w:fill="F1F2F2"/>
        </w:rPr>
        <w:t xml:space="preserve"> and the Acoustical Society of America, and received the Honors of the Association from ASHA in 2004.</w:t>
      </w:r>
    </w:p>
    <w:sectPr w:rsidR="0028014E" w:rsidRPr="008E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8C"/>
    <w:rsid w:val="00084470"/>
    <w:rsid w:val="0028014E"/>
    <w:rsid w:val="008E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A64DA-5268-4303-BF52-3AE0E9E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Feth</dc:creator>
  <cp:keywords/>
  <dc:description/>
  <cp:lastModifiedBy>Larry Feth</cp:lastModifiedBy>
  <cp:revision>1</cp:revision>
  <dcterms:created xsi:type="dcterms:W3CDTF">2016-04-30T20:22:00Z</dcterms:created>
  <dcterms:modified xsi:type="dcterms:W3CDTF">2016-04-30T20:35:00Z</dcterms:modified>
</cp:coreProperties>
</file>